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34E5698" w:rsidR="00703B09" w:rsidRDefault="004D5947" w:rsidP="00703B09">
      <w:pPr>
        <w:jc w:val="right"/>
        <w:rPr>
          <w:rFonts w:ascii="Arial" w:hAnsi="Arial" w:cs="Arial"/>
          <w:sz w:val="22"/>
          <w:lang w:val="es-ES"/>
        </w:rPr>
      </w:pPr>
      <w:r>
        <w:rPr>
          <w:rFonts w:ascii="Arial" w:hAnsi="Arial" w:cs="Arial"/>
          <w:sz w:val="22"/>
          <w:lang w:val="es-ES"/>
        </w:rPr>
        <w:t>21</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308E6324" w14:textId="77777777" w:rsidR="004D5947" w:rsidRPr="004D5947" w:rsidRDefault="004D5947" w:rsidP="004D5947">
      <w:pPr>
        <w:jc w:val="center"/>
        <w:rPr>
          <w:rFonts w:ascii="Arial" w:hAnsi="Arial" w:cs="Arial"/>
          <w:b/>
          <w:sz w:val="28"/>
          <w:szCs w:val="28"/>
        </w:rPr>
      </w:pPr>
      <w:bookmarkStart w:id="0" w:name="_GoBack"/>
      <w:r w:rsidRPr="004D5947">
        <w:rPr>
          <w:rFonts w:ascii="Arial" w:hAnsi="Arial" w:cs="Arial"/>
          <w:b/>
          <w:sz w:val="28"/>
          <w:szCs w:val="28"/>
        </w:rPr>
        <w:t>LLEVARÁN “OTRO SITIO” A LA GRAN SALA DEL</w:t>
      </w:r>
    </w:p>
    <w:p w14:paraId="6A7CA799" w14:textId="617E2043" w:rsidR="001A35C5" w:rsidRDefault="004D5947" w:rsidP="004D5947">
      <w:pPr>
        <w:jc w:val="center"/>
        <w:rPr>
          <w:rFonts w:ascii="Arial" w:hAnsi="Arial" w:cs="Arial"/>
          <w:b/>
          <w:sz w:val="28"/>
          <w:szCs w:val="28"/>
        </w:rPr>
      </w:pPr>
      <w:r w:rsidRPr="004D5947">
        <w:rPr>
          <w:rFonts w:ascii="Arial" w:hAnsi="Arial" w:cs="Arial"/>
          <w:b/>
          <w:sz w:val="28"/>
          <w:szCs w:val="28"/>
        </w:rPr>
        <w:t>TEATRO DE LA CIUDAD</w:t>
      </w:r>
    </w:p>
    <w:bookmarkEnd w:id="0"/>
    <w:p w14:paraId="3EA88F6B" w14:textId="77777777" w:rsidR="004D5947" w:rsidRDefault="004D5947" w:rsidP="004D5947">
      <w:pPr>
        <w:jc w:val="center"/>
        <w:rPr>
          <w:rFonts w:ascii="Arial" w:hAnsi="Arial" w:cs="Arial"/>
          <w:b/>
          <w:sz w:val="28"/>
          <w:szCs w:val="28"/>
        </w:rPr>
      </w:pPr>
    </w:p>
    <w:p w14:paraId="014ECE02" w14:textId="76BCD0A3" w:rsidR="00CD6584" w:rsidRPr="004D5947" w:rsidRDefault="004D5947" w:rsidP="004D5947">
      <w:pPr>
        <w:pStyle w:val="Prrafodelista"/>
        <w:numPr>
          <w:ilvl w:val="0"/>
          <w:numId w:val="19"/>
        </w:numPr>
        <w:jc w:val="both"/>
        <w:rPr>
          <w:rFonts w:ascii="Arial" w:hAnsi="Arial" w:cs="Arial"/>
          <w:i/>
          <w:sz w:val="24"/>
          <w:szCs w:val="24"/>
        </w:rPr>
      </w:pPr>
      <w:r w:rsidRPr="004D5947">
        <w:rPr>
          <w:rFonts w:ascii="Arial" w:hAnsi="Arial" w:cs="Arial"/>
          <w:i/>
          <w:sz w:val="24"/>
          <w:szCs w:val="24"/>
        </w:rPr>
        <w:t>Se presentará el miércoles 23 de julio en la Gran Sala del Teatro de la Ciudad, la entrada general es de 150 pesos y de 100 pesos para estudiantes, maestros y personas con credencial del INAPAM.</w:t>
      </w:r>
    </w:p>
    <w:p w14:paraId="06F94FDE" w14:textId="77777777" w:rsidR="00FA6CB6" w:rsidRDefault="00FA6CB6" w:rsidP="00DD570D">
      <w:pPr>
        <w:jc w:val="both"/>
        <w:rPr>
          <w:rFonts w:ascii="Arial" w:hAnsi="Arial" w:cs="Arial"/>
          <w:b/>
          <w:sz w:val="28"/>
          <w:szCs w:val="28"/>
        </w:rPr>
      </w:pPr>
    </w:p>
    <w:p w14:paraId="081CFB84" w14:textId="402BA14E" w:rsidR="004D5947" w:rsidRPr="004D5947" w:rsidRDefault="00EA29FA" w:rsidP="004D5947">
      <w:pPr>
        <w:jc w:val="both"/>
        <w:rPr>
          <w:rFonts w:ascii="Arial" w:hAnsi="Arial" w:cs="Arial"/>
          <w:sz w:val="28"/>
          <w:szCs w:val="28"/>
        </w:rPr>
      </w:pPr>
      <w:r w:rsidRPr="00927177">
        <w:rPr>
          <w:rFonts w:ascii="Arial" w:hAnsi="Arial" w:cs="Arial"/>
          <w:b/>
          <w:sz w:val="28"/>
          <w:szCs w:val="28"/>
        </w:rPr>
        <w:t>Monterrey, Nuevo León.-</w:t>
      </w:r>
      <w:r w:rsidR="001A35C5">
        <w:rPr>
          <w:rFonts w:ascii="Arial" w:hAnsi="Arial" w:cs="Arial"/>
          <w:b/>
          <w:sz w:val="28"/>
          <w:szCs w:val="28"/>
        </w:rPr>
        <w:t xml:space="preserve"> </w:t>
      </w:r>
      <w:r w:rsidR="004D5947" w:rsidRPr="004D5947">
        <w:rPr>
          <w:rFonts w:ascii="Arial" w:hAnsi="Arial" w:cs="Arial"/>
          <w:sz w:val="28"/>
          <w:szCs w:val="28"/>
        </w:rPr>
        <w:t>Celebrando 45 años de trayectoria y el 40 aniversario de su compañía Sunny Savoy presentará “Otro sitio”, una obra de danza contemporánea donde el antes y después se enfrentan en la búsqueda de su camino. La función se realizará el miércoles 23 de julio en la Gran Sala del Teatro de la Ciudad.</w:t>
      </w:r>
    </w:p>
    <w:p w14:paraId="5AE9A4BC" w14:textId="77777777" w:rsidR="004D5947" w:rsidRPr="004D5947" w:rsidRDefault="004D5947" w:rsidP="004D5947">
      <w:pPr>
        <w:jc w:val="both"/>
        <w:rPr>
          <w:rFonts w:ascii="Arial" w:hAnsi="Arial" w:cs="Arial"/>
          <w:sz w:val="28"/>
          <w:szCs w:val="28"/>
        </w:rPr>
      </w:pPr>
    </w:p>
    <w:p w14:paraId="50619976" w14:textId="77777777" w:rsidR="004D5947" w:rsidRPr="004D5947" w:rsidRDefault="004D5947" w:rsidP="004D5947">
      <w:pPr>
        <w:jc w:val="both"/>
        <w:rPr>
          <w:rFonts w:ascii="Arial" w:hAnsi="Arial" w:cs="Arial"/>
          <w:sz w:val="28"/>
          <w:szCs w:val="28"/>
        </w:rPr>
      </w:pPr>
      <w:r w:rsidRPr="004D5947">
        <w:rPr>
          <w:rFonts w:ascii="Arial" w:hAnsi="Arial" w:cs="Arial"/>
          <w:sz w:val="28"/>
          <w:szCs w:val="28"/>
        </w:rPr>
        <w:t>“Otro Sitio”, explora el tiempo y espacio en viaje; la relación entre el pasado, el presente y el futuro construyendo una relación espacial y temporal del cuerpo. La coreografía y dirección es de Sunny Savoy.</w:t>
      </w:r>
    </w:p>
    <w:p w14:paraId="4B49238D" w14:textId="77777777" w:rsidR="004D5947" w:rsidRPr="004D5947" w:rsidRDefault="004D5947" w:rsidP="004D5947">
      <w:pPr>
        <w:jc w:val="both"/>
        <w:rPr>
          <w:rFonts w:ascii="Arial" w:hAnsi="Arial" w:cs="Arial"/>
          <w:sz w:val="28"/>
          <w:szCs w:val="28"/>
        </w:rPr>
      </w:pPr>
    </w:p>
    <w:p w14:paraId="4FE5B056" w14:textId="77777777" w:rsidR="004D5947" w:rsidRPr="004D5947" w:rsidRDefault="004D5947" w:rsidP="004D5947">
      <w:pPr>
        <w:jc w:val="both"/>
        <w:rPr>
          <w:rFonts w:ascii="Arial" w:hAnsi="Arial" w:cs="Arial"/>
          <w:sz w:val="28"/>
          <w:szCs w:val="28"/>
        </w:rPr>
      </w:pPr>
      <w:r w:rsidRPr="004D5947">
        <w:rPr>
          <w:rFonts w:ascii="Arial" w:hAnsi="Arial" w:cs="Arial"/>
          <w:sz w:val="28"/>
          <w:szCs w:val="28"/>
        </w:rPr>
        <w:t>Esta presentación forma parte de la cartelera de Escena CONARTE Temporada de Danza, organizada por el Consejo para la Cultura y las Artes de Nuevo León e impulsada por la Secretaría de Cultura estatal.</w:t>
      </w:r>
    </w:p>
    <w:p w14:paraId="39AAC476" w14:textId="77777777" w:rsidR="004D5947" w:rsidRPr="004D5947" w:rsidRDefault="004D5947" w:rsidP="004D5947">
      <w:pPr>
        <w:jc w:val="both"/>
        <w:rPr>
          <w:rFonts w:ascii="Arial" w:hAnsi="Arial" w:cs="Arial"/>
          <w:sz w:val="28"/>
          <w:szCs w:val="28"/>
        </w:rPr>
      </w:pPr>
    </w:p>
    <w:p w14:paraId="673FA7F3" w14:textId="77777777" w:rsidR="004D5947" w:rsidRPr="004D5947" w:rsidRDefault="004D5947" w:rsidP="004D5947">
      <w:pPr>
        <w:jc w:val="both"/>
        <w:rPr>
          <w:rFonts w:ascii="Arial" w:hAnsi="Arial" w:cs="Arial"/>
          <w:sz w:val="28"/>
          <w:szCs w:val="28"/>
        </w:rPr>
      </w:pPr>
      <w:r w:rsidRPr="004D5947">
        <w:rPr>
          <w:rFonts w:ascii="Arial" w:hAnsi="Arial" w:cs="Arial"/>
          <w:sz w:val="28"/>
          <w:szCs w:val="28"/>
        </w:rPr>
        <w:t>En esta obra, el tiempo y el espacio están en viaje constante, el pasado, el presente y el futuro se relacionan y se construyen en torno a nuestro cuerpo y nuestras energías. Se trata de una reflexión sobre cómo nuestros centros de energía nos ayudan a entender nuestro camino y a encontrar nuestro equilibrio en este viaje continuo.</w:t>
      </w:r>
    </w:p>
    <w:p w14:paraId="101B0141" w14:textId="77777777" w:rsidR="004D5947" w:rsidRPr="004D5947" w:rsidRDefault="004D5947" w:rsidP="004D5947">
      <w:pPr>
        <w:jc w:val="both"/>
        <w:rPr>
          <w:rFonts w:ascii="Arial" w:hAnsi="Arial" w:cs="Arial"/>
          <w:sz w:val="28"/>
          <w:szCs w:val="28"/>
        </w:rPr>
      </w:pPr>
    </w:p>
    <w:p w14:paraId="770BC445" w14:textId="77777777" w:rsidR="004D5947" w:rsidRPr="004D5947" w:rsidRDefault="004D5947" w:rsidP="004D5947">
      <w:pPr>
        <w:jc w:val="both"/>
        <w:rPr>
          <w:rFonts w:ascii="Arial" w:hAnsi="Arial" w:cs="Arial"/>
          <w:sz w:val="28"/>
          <w:szCs w:val="28"/>
        </w:rPr>
      </w:pPr>
      <w:r w:rsidRPr="004D5947">
        <w:rPr>
          <w:rFonts w:ascii="Arial" w:hAnsi="Arial" w:cs="Arial"/>
          <w:sz w:val="28"/>
          <w:szCs w:val="28"/>
        </w:rPr>
        <w:t>El elenco está integrado por Dafne Reyes, Sergio Lara, Luis Flores, Amaranta Villarreal, Mariana Milán, Daniela Rivera, Sofía Ramos, Lissette Armendáriz, Daniel Luis, Gloria Ortíz, Ximena de Villar, Vivian Oviedo, Brenda Calderón.</w:t>
      </w:r>
    </w:p>
    <w:p w14:paraId="19758AF9" w14:textId="77777777" w:rsidR="004D5947" w:rsidRPr="004D5947" w:rsidRDefault="004D5947" w:rsidP="004D5947">
      <w:pPr>
        <w:jc w:val="both"/>
        <w:rPr>
          <w:rFonts w:ascii="Arial" w:hAnsi="Arial" w:cs="Arial"/>
          <w:sz w:val="28"/>
          <w:szCs w:val="28"/>
        </w:rPr>
      </w:pPr>
    </w:p>
    <w:p w14:paraId="4D612854" w14:textId="77777777" w:rsidR="004D5947" w:rsidRPr="004D5947" w:rsidRDefault="004D5947" w:rsidP="004D5947">
      <w:pPr>
        <w:jc w:val="both"/>
        <w:rPr>
          <w:rFonts w:ascii="Arial" w:hAnsi="Arial" w:cs="Arial"/>
          <w:sz w:val="28"/>
          <w:szCs w:val="28"/>
        </w:rPr>
      </w:pPr>
      <w:r w:rsidRPr="004D5947">
        <w:rPr>
          <w:rFonts w:ascii="Arial" w:hAnsi="Arial" w:cs="Arial"/>
          <w:sz w:val="28"/>
          <w:szCs w:val="28"/>
        </w:rPr>
        <w:t xml:space="preserve">La música fue compuesta por Alfredo Pérez Savoy y la producción musical es de Eusebio Sánchez. Participa </w:t>
      </w:r>
      <w:proofErr w:type="spellStart"/>
      <w:r w:rsidRPr="004D5947">
        <w:rPr>
          <w:rFonts w:ascii="Arial" w:hAnsi="Arial" w:cs="Arial"/>
          <w:sz w:val="28"/>
          <w:szCs w:val="28"/>
        </w:rPr>
        <w:t>Malcom</w:t>
      </w:r>
      <w:proofErr w:type="spellEnd"/>
      <w:r w:rsidRPr="004D5947">
        <w:rPr>
          <w:rFonts w:ascii="Arial" w:hAnsi="Arial" w:cs="Arial"/>
          <w:sz w:val="28"/>
          <w:szCs w:val="28"/>
        </w:rPr>
        <w:t xml:space="preserve"> Vargas en el diseño escénico, Valeria Valdez con diseño de vestuario y Pepe Cisterna en el diseño de iluminación.</w:t>
      </w:r>
    </w:p>
    <w:p w14:paraId="23550F5C" w14:textId="77777777" w:rsidR="004D5947" w:rsidRPr="004D5947" w:rsidRDefault="004D5947" w:rsidP="004D5947">
      <w:pPr>
        <w:jc w:val="both"/>
        <w:rPr>
          <w:rFonts w:ascii="Arial" w:hAnsi="Arial" w:cs="Arial"/>
          <w:sz w:val="28"/>
          <w:szCs w:val="28"/>
        </w:rPr>
      </w:pPr>
    </w:p>
    <w:p w14:paraId="2F4D112D" w14:textId="77777777" w:rsidR="004D5947" w:rsidRDefault="004D5947" w:rsidP="004D5947">
      <w:pPr>
        <w:jc w:val="both"/>
        <w:rPr>
          <w:rFonts w:ascii="Arial" w:hAnsi="Arial" w:cs="Arial"/>
          <w:sz w:val="28"/>
          <w:szCs w:val="28"/>
        </w:rPr>
      </w:pPr>
      <w:r w:rsidRPr="004D5947">
        <w:rPr>
          <w:rFonts w:ascii="Arial" w:hAnsi="Arial" w:cs="Arial"/>
          <w:sz w:val="28"/>
          <w:szCs w:val="28"/>
        </w:rPr>
        <w:t>La Compañía Sunny Savoy tiene su inicio en 1985, como “Impulso”. Este año cumple 40 años durante los cuales se ha dedicado a la investigación, exploración y difusión de la danza contemporánea con presencia nacional e internacional. La compañía ha presentado un repertorio de más de 200 obras y proyectos coreográficos, autoría de la destacada coreóg</w:t>
      </w:r>
      <w:r>
        <w:rPr>
          <w:rFonts w:ascii="Arial" w:hAnsi="Arial" w:cs="Arial"/>
          <w:sz w:val="28"/>
          <w:szCs w:val="28"/>
        </w:rPr>
        <w:t>rafa Sunny Savoy.</w:t>
      </w:r>
    </w:p>
    <w:p w14:paraId="1044E5F6" w14:textId="77777777" w:rsidR="004D5947" w:rsidRDefault="004D5947" w:rsidP="004D5947">
      <w:pPr>
        <w:jc w:val="both"/>
        <w:rPr>
          <w:rFonts w:ascii="Arial" w:hAnsi="Arial" w:cs="Arial"/>
          <w:sz w:val="28"/>
          <w:szCs w:val="28"/>
        </w:rPr>
      </w:pPr>
    </w:p>
    <w:p w14:paraId="07D74620" w14:textId="3A98BAD9" w:rsidR="004D5947" w:rsidRPr="004D5947" w:rsidRDefault="004D5947" w:rsidP="004D5947">
      <w:pPr>
        <w:jc w:val="both"/>
        <w:rPr>
          <w:rFonts w:ascii="Arial" w:hAnsi="Arial" w:cs="Arial"/>
          <w:sz w:val="28"/>
          <w:szCs w:val="28"/>
        </w:rPr>
      </w:pPr>
      <w:r w:rsidRPr="004D5947">
        <w:rPr>
          <w:rFonts w:ascii="Arial" w:hAnsi="Arial" w:cs="Arial"/>
          <w:sz w:val="28"/>
          <w:szCs w:val="28"/>
        </w:rPr>
        <w:t xml:space="preserve">Los boletos se pueden adquirir a través del sistema AREMA; también estarán disponibles en taquilla, una hora antes de la función. La entrada general es de 150 pesos y de 100 pesos para adolescentes, maestros y personas con credencial del INAPAM. </w:t>
      </w:r>
    </w:p>
    <w:p w14:paraId="68A9EDC6" w14:textId="77777777" w:rsidR="004D5947" w:rsidRPr="004D5947" w:rsidRDefault="004D5947" w:rsidP="004D5947">
      <w:pPr>
        <w:jc w:val="both"/>
        <w:rPr>
          <w:rFonts w:ascii="Arial" w:hAnsi="Arial" w:cs="Arial"/>
          <w:sz w:val="28"/>
          <w:szCs w:val="28"/>
        </w:rPr>
      </w:pPr>
    </w:p>
    <w:p w14:paraId="4A7A609A" w14:textId="5A13AEF4" w:rsidR="00DF0FC2" w:rsidRPr="00EA29FA" w:rsidRDefault="004D5947" w:rsidP="004D5947">
      <w:pPr>
        <w:jc w:val="both"/>
        <w:rPr>
          <w:rFonts w:ascii="Arial" w:hAnsi="Arial" w:cs="Arial"/>
          <w:bCs/>
          <w:color w:val="323E4F"/>
        </w:rPr>
      </w:pPr>
      <w:r w:rsidRPr="004D5947">
        <w:rPr>
          <w:rFonts w:ascii="Arial" w:hAnsi="Arial" w:cs="Arial"/>
          <w:sz w:val="28"/>
          <w:szCs w:val="28"/>
        </w:rPr>
        <w:t>Más información en conarte.org.mx y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BA0F" w14:textId="77777777" w:rsidR="00FE6843" w:rsidRDefault="00FE6843" w:rsidP="00E83348">
      <w:r>
        <w:separator/>
      </w:r>
    </w:p>
  </w:endnote>
  <w:endnote w:type="continuationSeparator" w:id="0">
    <w:p w14:paraId="1E65FC69" w14:textId="77777777" w:rsidR="00FE6843" w:rsidRDefault="00FE684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DFD80C" w14:textId="77777777" w:rsidR="00FE6843" w:rsidRDefault="00FE6843" w:rsidP="00E83348">
      <w:r>
        <w:separator/>
      </w:r>
    </w:p>
  </w:footnote>
  <w:footnote w:type="continuationSeparator" w:id="0">
    <w:p w14:paraId="65D39843" w14:textId="77777777" w:rsidR="00FE6843" w:rsidRDefault="00FE684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D5947"/>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2B191-0BE0-45D4-9443-427C4F18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2104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2025-07-21T21:55:00Z</dcterms:created>
  <dcterms:modified xsi:type="dcterms:W3CDTF">2025-07-21T21:55:00Z</dcterms:modified>
</cp:coreProperties>
</file>