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1EBC8172" w:rsidR="00703B09" w:rsidRDefault="007F0320" w:rsidP="00703B09">
      <w:pPr>
        <w:jc w:val="right"/>
        <w:rPr>
          <w:rFonts w:ascii="Arial" w:hAnsi="Arial" w:cs="Arial"/>
          <w:sz w:val="22"/>
          <w:lang w:val="es-ES"/>
        </w:rPr>
      </w:pPr>
      <w:r>
        <w:rPr>
          <w:rFonts w:ascii="Arial" w:hAnsi="Arial" w:cs="Arial"/>
          <w:sz w:val="22"/>
          <w:lang w:val="es-ES"/>
        </w:rPr>
        <w:t>16</w:t>
      </w:r>
      <w:r w:rsidR="00EA29FA">
        <w:rPr>
          <w:rFonts w:ascii="Arial" w:hAnsi="Arial" w:cs="Arial"/>
          <w:sz w:val="22"/>
          <w:lang w:val="es-ES"/>
        </w:rPr>
        <w:t xml:space="preserve"> 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4507B7CB" w:rsidR="00A23A57" w:rsidRDefault="007F0320" w:rsidP="00580ABF">
      <w:pPr>
        <w:jc w:val="center"/>
        <w:rPr>
          <w:rFonts w:ascii="Arial" w:hAnsi="Arial" w:cs="Arial"/>
          <w:b/>
          <w:sz w:val="28"/>
          <w:szCs w:val="28"/>
        </w:rPr>
      </w:pPr>
      <w:bookmarkStart w:id="0" w:name="_GoBack"/>
      <w:r w:rsidRPr="007F0320">
        <w:rPr>
          <w:rFonts w:ascii="Arial" w:hAnsi="Arial" w:cs="Arial"/>
          <w:b/>
          <w:sz w:val="28"/>
          <w:szCs w:val="28"/>
        </w:rPr>
        <w:t>ABORDARÁN EN ESCENA EL OTRO LADO DE LA MIGRACIÓN</w:t>
      </w:r>
    </w:p>
    <w:bookmarkEnd w:id="0"/>
    <w:p w14:paraId="4F730ED2" w14:textId="77777777" w:rsidR="00580ABF" w:rsidRDefault="00580ABF" w:rsidP="00580ABF">
      <w:pPr>
        <w:jc w:val="center"/>
        <w:rPr>
          <w:rFonts w:ascii="Arial" w:hAnsi="Arial" w:cs="Arial"/>
          <w:b/>
          <w:sz w:val="28"/>
          <w:szCs w:val="28"/>
        </w:rPr>
      </w:pPr>
    </w:p>
    <w:p w14:paraId="42D4CAD6" w14:textId="5A2B8725" w:rsidR="00EA29FA" w:rsidRDefault="007F0320" w:rsidP="007F0320">
      <w:pPr>
        <w:pStyle w:val="Prrafodelista"/>
        <w:numPr>
          <w:ilvl w:val="0"/>
          <w:numId w:val="18"/>
        </w:numPr>
        <w:jc w:val="both"/>
        <w:rPr>
          <w:rFonts w:ascii="Arial" w:hAnsi="Arial" w:cs="Arial"/>
          <w:i/>
        </w:rPr>
      </w:pPr>
      <w:r w:rsidRPr="007F0320">
        <w:rPr>
          <w:rFonts w:ascii="Arial" w:hAnsi="Arial" w:cs="Arial"/>
          <w:i/>
        </w:rPr>
        <w:t>Se presentará del viernes 18 al domingo 27 de julio en la Sala Experimental del Teatro de la Ciudad; la obra aborda la ausencia y la espera.</w:t>
      </w:r>
    </w:p>
    <w:p w14:paraId="5422C84D" w14:textId="77777777" w:rsidR="007F0320" w:rsidRPr="00C90637" w:rsidRDefault="007F0320" w:rsidP="007F0320">
      <w:pPr>
        <w:pStyle w:val="Prrafodelista"/>
        <w:jc w:val="both"/>
        <w:rPr>
          <w:rFonts w:ascii="Arial" w:hAnsi="Arial" w:cs="Arial"/>
          <w:i/>
        </w:rPr>
      </w:pPr>
    </w:p>
    <w:p w14:paraId="41FDA5CA" w14:textId="14A05FFF" w:rsidR="007F0320" w:rsidRPr="007F0320" w:rsidRDefault="00EA29FA" w:rsidP="007F0320">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7F0320" w:rsidRPr="007F0320">
        <w:rPr>
          <w:rFonts w:ascii="Arial" w:hAnsi="Arial" w:cs="Arial"/>
          <w:sz w:val="28"/>
          <w:szCs w:val="28"/>
        </w:rPr>
        <w:t>Escena CONARTE Temporada de Teatro 2025, con el respaldo de la Secretaría de Cultura de Nuevo León, presenta “Ovillo”, puesta en escena que aborda el tema de la migración desde una perspectiva diferente.</w:t>
      </w:r>
    </w:p>
    <w:p w14:paraId="3ACE05E2" w14:textId="77777777" w:rsidR="007F0320" w:rsidRPr="007F0320" w:rsidRDefault="007F0320" w:rsidP="007F0320">
      <w:pPr>
        <w:jc w:val="both"/>
        <w:rPr>
          <w:rFonts w:ascii="Arial" w:hAnsi="Arial" w:cs="Arial"/>
          <w:sz w:val="28"/>
          <w:szCs w:val="28"/>
        </w:rPr>
      </w:pPr>
    </w:p>
    <w:p w14:paraId="3CB7D8BB" w14:textId="040C26B4" w:rsidR="007F0320" w:rsidRPr="007F0320" w:rsidRDefault="007F0320" w:rsidP="007F0320">
      <w:pPr>
        <w:jc w:val="both"/>
        <w:rPr>
          <w:rFonts w:ascii="Arial" w:hAnsi="Arial" w:cs="Arial"/>
          <w:sz w:val="28"/>
          <w:szCs w:val="28"/>
        </w:rPr>
      </w:pPr>
      <w:r w:rsidRPr="007F0320">
        <w:rPr>
          <w:rFonts w:ascii="Arial" w:hAnsi="Arial" w:cs="Arial"/>
          <w:sz w:val="28"/>
          <w:szCs w:val="28"/>
        </w:rPr>
        <w:t>Cuatro actrices del norte compartirán la historia de cuatro mujeres del sur quienes esperan a sus familiares migrantes.</w:t>
      </w:r>
    </w:p>
    <w:p w14:paraId="7402634F" w14:textId="77777777" w:rsidR="007F0320" w:rsidRPr="007F0320" w:rsidRDefault="007F0320" w:rsidP="007F0320">
      <w:pPr>
        <w:jc w:val="both"/>
        <w:rPr>
          <w:rFonts w:ascii="Arial" w:hAnsi="Arial" w:cs="Arial"/>
          <w:sz w:val="28"/>
          <w:szCs w:val="28"/>
        </w:rPr>
      </w:pPr>
    </w:p>
    <w:p w14:paraId="0AE5E1B2" w14:textId="5B138FB1" w:rsidR="007F0320" w:rsidRPr="007F0320" w:rsidRDefault="007F0320" w:rsidP="007F0320">
      <w:pPr>
        <w:jc w:val="both"/>
        <w:rPr>
          <w:rFonts w:ascii="Arial" w:hAnsi="Arial" w:cs="Arial"/>
          <w:sz w:val="28"/>
          <w:szCs w:val="28"/>
        </w:rPr>
      </w:pPr>
      <w:r w:rsidRPr="007F0320">
        <w:rPr>
          <w:rFonts w:ascii="Arial" w:hAnsi="Arial" w:cs="Arial"/>
          <w:sz w:val="28"/>
          <w:szCs w:val="28"/>
        </w:rPr>
        <w:t>“Ovillo” se presentará los días viernes 18 y 25, sábados 19 y 26 de julio a las 20:00 horas y los domingos 20 y 27 de julio a las 18:00 horas, en la Sala Experimental del Teatro de la Ciudad.</w:t>
      </w:r>
    </w:p>
    <w:p w14:paraId="3010302C" w14:textId="77777777" w:rsidR="007F0320" w:rsidRPr="007F0320" w:rsidRDefault="007F0320" w:rsidP="007F0320">
      <w:pPr>
        <w:jc w:val="both"/>
        <w:rPr>
          <w:rFonts w:ascii="Arial" w:hAnsi="Arial" w:cs="Arial"/>
          <w:sz w:val="28"/>
          <w:szCs w:val="28"/>
        </w:rPr>
      </w:pPr>
    </w:p>
    <w:p w14:paraId="57A580E1" w14:textId="75323660" w:rsidR="007F0320" w:rsidRPr="007F0320" w:rsidRDefault="007F0320" w:rsidP="007F0320">
      <w:pPr>
        <w:jc w:val="both"/>
        <w:rPr>
          <w:rFonts w:ascii="Arial" w:hAnsi="Arial" w:cs="Arial"/>
          <w:sz w:val="28"/>
          <w:szCs w:val="28"/>
        </w:rPr>
      </w:pPr>
      <w:r w:rsidRPr="007F0320">
        <w:rPr>
          <w:rFonts w:ascii="Arial" w:hAnsi="Arial" w:cs="Arial"/>
          <w:sz w:val="28"/>
          <w:szCs w:val="28"/>
        </w:rPr>
        <w:t xml:space="preserve">Inspirada en su historia familiar, así como en la labor de Las Hormigas Bordadoras de San Francisco </w:t>
      </w:r>
      <w:proofErr w:type="spellStart"/>
      <w:r w:rsidRPr="007F0320">
        <w:rPr>
          <w:rFonts w:ascii="Arial" w:hAnsi="Arial" w:cs="Arial"/>
          <w:sz w:val="28"/>
          <w:szCs w:val="28"/>
        </w:rPr>
        <w:t>Tanivet</w:t>
      </w:r>
      <w:proofErr w:type="spellEnd"/>
      <w:r w:rsidRPr="007F0320">
        <w:rPr>
          <w:rFonts w:ascii="Arial" w:hAnsi="Arial" w:cs="Arial"/>
          <w:sz w:val="28"/>
          <w:szCs w:val="28"/>
        </w:rPr>
        <w:t>, Oaxaca, Sonia Gregorio construye una dramaturgia que celebra la fortaleza de las mujeres que se quedan: madres, hermanas, esposas que habitan la ausencia de los hombres migrantes y que resisten el abandono a través de puntadas, que urden arte y colectividad.</w:t>
      </w:r>
    </w:p>
    <w:p w14:paraId="034E24B0" w14:textId="77777777" w:rsidR="007F0320" w:rsidRPr="007F0320" w:rsidRDefault="007F0320" w:rsidP="007F0320">
      <w:pPr>
        <w:jc w:val="both"/>
        <w:rPr>
          <w:rFonts w:ascii="Arial" w:hAnsi="Arial" w:cs="Arial"/>
          <w:sz w:val="28"/>
          <w:szCs w:val="28"/>
        </w:rPr>
      </w:pPr>
    </w:p>
    <w:p w14:paraId="1A6F2E34" w14:textId="6438D702" w:rsidR="007F0320" w:rsidRPr="007F0320" w:rsidRDefault="007F0320" w:rsidP="007F0320">
      <w:pPr>
        <w:jc w:val="both"/>
        <w:rPr>
          <w:rFonts w:ascii="Arial" w:hAnsi="Arial" w:cs="Arial"/>
          <w:sz w:val="28"/>
          <w:szCs w:val="28"/>
        </w:rPr>
      </w:pPr>
      <w:r w:rsidRPr="007F0320">
        <w:rPr>
          <w:rFonts w:ascii="Arial" w:hAnsi="Arial" w:cs="Arial"/>
          <w:sz w:val="28"/>
          <w:szCs w:val="28"/>
        </w:rPr>
        <w:t xml:space="preserve">Bajo la dirección de </w:t>
      </w:r>
      <w:proofErr w:type="spellStart"/>
      <w:r w:rsidRPr="007F0320">
        <w:rPr>
          <w:rFonts w:ascii="Arial" w:hAnsi="Arial" w:cs="Arial"/>
          <w:sz w:val="28"/>
          <w:szCs w:val="28"/>
        </w:rPr>
        <w:t>Talina</w:t>
      </w:r>
      <w:proofErr w:type="spellEnd"/>
      <w:r w:rsidRPr="007F0320">
        <w:rPr>
          <w:rFonts w:ascii="Arial" w:hAnsi="Arial" w:cs="Arial"/>
          <w:sz w:val="28"/>
          <w:szCs w:val="28"/>
        </w:rPr>
        <w:t xml:space="preserve"> </w:t>
      </w:r>
      <w:proofErr w:type="spellStart"/>
      <w:r w:rsidRPr="007F0320">
        <w:rPr>
          <w:rFonts w:ascii="Arial" w:hAnsi="Arial" w:cs="Arial"/>
          <w:sz w:val="28"/>
          <w:szCs w:val="28"/>
        </w:rPr>
        <w:t>Garler</w:t>
      </w:r>
      <w:proofErr w:type="spellEnd"/>
      <w:r w:rsidRPr="007F0320">
        <w:rPr>
          <w:rFonts w:ascii="Arial" w:hAnsi="Arial" w:cs="Arial"/>
          <w:sz w:val="28"/>
          <w:szCs w:val="28"/>
        </w:rPr>
        <w:t>, esta puesta en escena de La Cuerva-Producciones, une con un hilo para bordar las historias del sur con las historias del norte.</w:t>
      </w:r>
    </w:p>
    <w:p w14:paraId="364C33EB" w14:textId="77777777" w:rsidR="007F0320" w:rsidRPr="007F0320" w:rsidRDefault="007F0320" w:rsidP="007F0320">
      <w:pPr>
        <w:jc w:val="both"/>
        <w:rPr>
          <w:rFonts w:ascii="Arial" w:hAnsi="Arial" w:cs="Arial"/>
          <w:sz w:val="28"/>
          <w:szCs w:val="28"/>
        </w:rPr>
      </w:pPr>
    </w:p>
    <w:p w14:paraId="6C43D038" w14:textId="774D16C7" w:rsidR="007F0320" w:rsidRPr="007F0320" w:rsidRDefault="007F0320" w:rsidP="007F0320">
      <w:pPr>
        <w:jc w:val="both"/>
        <w:rPr>
          <w:rFonts w:ascii="Arial" w:hAnsi="Arial" w:cs="Arial"/>
          <w:sz w:val="28"/>
          <w:szCs w:val="28"/>
        </w:rPr>
      </w:pPr>
      <w:r w:rsidRPr="007F0320">
        <w:rPr>
          <w:rFonts w:ascii="Arial" w:hAnsi="Arial" w:cs="Arial"/>
          <w:sz w:val="28"/>
          <w:szCs w:val="28"/>
        </w:rPr>
        <w:t xml:space="preserve">El elenco está integrado por: María </w:t>
      </w:r>
      <w:proofErr w:type="spellStart"/>
      <w:r w:rsidRPr="007F0320">
        <w:rPr>
          <w:rFonts w:ascii="Arial" w:hAnsi="Arial" w:cs="Arial"/>
          <w:sz w:val="28"/>
          <w:szCs w:val="28"/>
        </w:rPr>
        <w:t>Iturrino</w:t>
      </w:r>
      <w:proofErr w:type="spellEnd"/>
      <w:r w:rsidRPr="007F0320">
        <w:rPr>
          <w:rFonts w:ascii="Arial" w:hAnsi="Arial" w:cs="Arial"/>
          <w:sz w:val="28"/>
          <w:szCs w:val="28"/>
        </w:rPr>
        <w:t xml:space="preserve">, </w:t>
      </w:r>
      <w:proofErr w:type="spellStart"/>
      <w:r w:rsidRPr="007F0320">
        <w:rPr>
          <w:rFonts w:ascii="Arial" w:hAnsi="Arial" w:cs="Arial"/>
          <w:sz w:val="28"/>
          <w:szCs w:val="28"/>
        </w:rPr>
        <w:t>Ahide</w:t>
      </w:r>
      <w:proofErr w:type="spellEnd"/>
      <w:r w:rsidRPr="007F0320">
        <w:rPr>
          <w:rFonts w:ascii="Arial" w:hAnsi="Arial" w:cs="Arial"/>
          <w:sz w:val="28"/>
          <w:szCs w:val="28"/>
        </w:rPr>
        <w:t xml:space="preserve"> Aguirre, Karla Puente e </w:t>
      </w:r>
      <w:proofErr w:type="spellStart"/>
      <w:r w:rsidRPr="007F0320">
        <w:rPr>
          <w:rFonts w:ascii="Arial" w:hAnsi="Arial" w:cs="Arial"/>
          <w:sz w:val="28"/>
          <w:szCs w:val="28"/>
        </w:rPr>
        <w:t>Ivanna</w:t>
      </w:r>
      <w:proofErr w:type="spellEnd"/>
      <w:r w:rsidRPr="007F0320">
        <w:rPr>
          <w:rFonts w:ascii="Arial" w:hAnsi="Arial" w:cs="Arial"/>
          <w:sz w:val="28"/>
          <w:szCs w:val="28"/>
        </w:rPr>
        <w:t xml:space="preserve"> Tamez, de 9 años de edad.</w:t>
      </w:r>
    </w:p>
    <w:p w14:paraId="69AA681D" w14:textId="77777777" w:rsidR="007F0320" w:rsidRDefault="007F0320" w:rsidP="007F0320">
      <w:pPr>
        <w:jc w:val="both"/>
        <w:rPr>
          <w:rFonts w:ascii="Arial" w:hAnsi="Arial" w:cs="Arial"/>
          <w:sz w:val="28"/>
          <w:szCs w:val="28"/>
        </w:rPr>
      </w:pPr>
    </w:p>
    <w:p w14:paraId="3B41E2EF" w14:textId="538D2AA9" w:rsidR="007F0320" w:rsidRPr="007F0320" w:rsidRDefault="007F0320" w:rsidP="007F0320">
      <w:pPr>
        <w:jc w:val="both"/>
        <w:rPr>
          <w:rFonts w:ascii="Arial" w:hAnsi="Arial" w:cs="Arial"/>
          <w:sz w:val="28"/>
          <w:szCs w:val="28"/>
        </w:rPr>
      </w:pPr>
      <w:r w:rsidRPr="007F0320">
        <w:rPr>
          <w:rFonts w:ascii="Arial" w:hAnsi="Arial" w:cs="Arial"/>
          <w:sz w:val="28"/>
          <w:szCs w:val="28"/>
        </w:rPr>
        <w:lastRenderedPageBreak/>
        <w:t>Los boletos ya se pueden adquirir a través del sistema AREMA Ticket, entrada general 150 pesos, se aplican cargos por servicio.</w:t>
      </w:r>
    </w:p>
    <w:p w14:paraId="69ABBD2B" w14:textId="77777777" w:rsidR="007F0320" w:rsidRPr="007F0320" w:rsidRDefault="007F0320" w:rsidP="007F0320">
      <w:pPr>
        <w:jc w:val="both"/>
        <w:rPr>
          <w:rFonts w:ascii="Arial" w:hAnsi="Arial" w:cs="Arial"/>
          <w:sz w:val="28"/>
          <w:szCs w:val="28"/>
        </w:rPr>
      </w:pPr>
    </w:p>
    <w:p w14:paraId="5E7B8EB8" w14:textId="5E67E35E" w:rsidR="007F0320" w:rsidRPr="007F0320" w:rsidRDefault="007F0320" w:rsidP="007F0320">
      <w:pPr>
        <w:jc w:val="both"/>
        <w:rPr>
          <w:rFonts w:ascii="Arial" w:hAnsi="Arial" w:cs="Arial"/>
          <w:sz w:val="28"/>
          <w:szCs w:val="28"/>
        </w:rPr>
      </w:pPr>
      <w:r w:rsidRPr="007F0320">
        <w:rPr>
          <w:rFonts w:ascii="Arial" w:hAnsi="Arial" w:cs="Arial"/>
          <w:sz w:val="28"/>
          <w:szCs w:val="28"/>
        </w:rPr>
        <w:t>También estarán disponibles en taquilla del teatro una hora antes de cada función, en taquilla, precio especial de 100 pesos para estudiantes, maestros e INAPAM con identificación vigente (exclusivo en taquilla).</w:t>
      </w:r>
    </w:p>
    <w:p w14:paraId="451F0275" w14:textId="77777777" w:rsidR="007F0320" w:rsidRPr="007F0320" w:rsidRDefault="007F0320" w:rsidP="007F0320">
      <w:pPr>
        <w:jc w:val="both"/>
        <w:rPr>
          <w:rFonts w:ascii="Arial" w:hAnsi="Arial" w:cs="Arial"/>
          <w:sz w:val="28"/>
          <w:szCs w:val="28"/>
        </w:rPr>
      </w:pPr>
    </w:p>
    <w:p w14:paraId="4A391069" w14:textId="270A56A1" w:rsidR="007F0320" w:rsidRPr="007F0320" w:rsidRDefault="007F0320" w:rsidP="007F0320">
      <w:pPr>
        <w:jc w:val="both"/>
        <w:rPr>
          <w:rFonts w:ascii="Arial" w:hAnsi="Arial" w:cs="Arial"/>
          <w:sz w:val="28"/>
          <w:szCs w:val="28"/>
        </w:rPr>
      </w:pPr>
      <w:r w:rsidRPr="007F0320">
        <w:rPr>
          <w:rFonts w:ascii="Arial" w:hAnsi="Arial" w:cs="Arial"/>
          <w:sz w:val="28"/>
          <w:szCs w:val="28"/>
        </w:rPr>
        <w:t>Más información en conarte.org.mx y redes sociales @</w:t>
      </w:r>
      <w:proofErr w:type="spellStart"/>
      <w:r w:rsidRPr="007F0320">
        <w:rPr>
          <w:rFonts w:ascii="Arial" w:hAnsi="Arial" w:cs="Arial"/>
          <w:sz w:val="28"/>
          <w:szCs w:val="28"/>
        </w:rPr>
        <w:t>conartenl</w:t>
      </w:r>
      <w:proofErr w:type="spellEnd"/>
      <w:r w:rsidRPr="007F0320">
        <w:rPr>
          <w:rFonts w:ascii="Arial" w:hAnsi="Arial" w:cs="Arial"/>
          <w:sz w:val="28"/>
          <w:szCs w:val="28"/>
        </w:rPr>
        <w:t>.</w:t>
      </w:r>
    </w:p>
    <w:p w14:paraId="0A376277" w14:textId="77777777" w:rsidR="007F0320" w:rsidRPr="007F0320" w:rsidRDefault="007F0320" w:rsidP="007F0320">
      <w:pPr>
        <w:jc w:val="both"/>
        <w:rPr>
          <w:rFonts w:ascii="Arial" w:hAnsi="Arial" w:cs="Arial"/>
          <w:sz w:val="28"/>
          <w:szCs w:val="28"/>
        </w:rPr>
      </w:pPr>
    </w:p>
    <w:p w14:paraId="4A7A609A" w14:textId="2BB284EA" w:rsidR="007F0320" w:rsidRPr="00EA29FA" w:rsidRDefault="007F0320" w:rsidP="007F0320">
      <w:pPr>
        <w:jc w:val="both"/>
        <w:rPr>
          <w:rFonts w:ascii="Arial" w:hAnsi="Arial" w:cs="Arial"/>
          <w:bCs/>
          <w:color w:val="323E4F"/>
        </w:rPr>
      </w:pPr>
    </w:p>
    <w:p w14:paraId="78763BE5" w14:textId="52EC8110"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75A8B" w14:textId="77777777" w:rsidR="00047281" w:rsidRDefault="00047281" w:rsidP="00E83348">
      <w:r>
        <w:separator/>
      </w:r>
    </w:p>
  </w:endnote>
  <w:endnote w:type="continuationSeparator" w:id="0">
    <w:p w14:paraId="543A8565" w14:textId="77777777" w:rsidR="00047281" w:rsidRDefault="0004728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71636" w14:textId="77777777" w:rsidR="00047281" w:rsidRDefault="00047281" w:rsidP="00E83348">
      <w:r>
        <w:separator/>
      </w:r>
    </w:p>
  </w:footnote>
  <w:footnote w:type="continuationSeparator" w:id="0">
    <w:p w14:paraId="366BCFD6" w14:textId="77777777" w:rsidR="00047281" w:rsidRDefault="0004728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47281"/>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32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17EFD"/>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C8E7D-9F18-4787-9DF5-C21BBC3E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1531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2025-07-16T20:20:00Z</dcterms:created>
  <dcterms:modified xsi:type="dcterms:W3CDTF">2025-07-16T20:20:00Z</dcterms:modified>
</cp:coreProperties>
</file>