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4CE0BCF5" w:rsidR="00710292" w:rsidRDefault="00E630FE" w:rsidP="00710292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3ACB15D9" w:rsidR="00EE6C53" w:rsidRDefault="00ED3309" w:rsidP="00E630F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D3309">
        <w:rPr>
          <w:rFonts w:ascii="Arial" w:hAnsi="Arial" w:cs="Arial"/>
          <w:b/>
          <w:sz w:val="28"/>
          <w:szCs w:val="28"/>
          <w:lang w:val="es-ES"/>
        </w:rPr>
        <w:t>FLUYE EN ESCENA LA DANZA MINIMALISTA DE LAMENTHA PRODUCTORA CON “SAAF. EL SÍNDROME”</w:t>
      </w:r>
    </w:p>
    <w:p w14:paraId="1C11EF9A" w14:textId="77777777" w:rsidR="00ED3309" w:rsidRDefault="00ED3309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7142CB81" w:rsidR="00460707" w:rsidRPr="00E630FE" w:rsidRDefault="00E630FE" w:rsidP="00E630F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E630FE">
        <w:rPr>
          <w:rFonts w:ascii="Arial" w:hAnsi="Arial" w:cs="Arial"/>
          <w:i/>
          <w:lang w:val="es-ES"/>
        </w:rPr>
        <w:t>Experimentan bailarinas en un espacio desnudo sobre las emociones y el flujo sanguíneo, dentro de la Temporada de Danza 2024 en Escena CONARTE.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29F9D1B" w14:textId="2D969C70" w:rsidR="00E630FE" w:rsidRPr="00E630FE" w:rsidRDefault="00D52E68" w:rsidP="00E630F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630FE" w:rsidRPr="00E630FE">
        <w:rPr>
          <w:rFonts w:ascii="Arial" w:hAnsi="Arial" w:cs="Arial"/>
          <w:sz w:val="28"/>
          <w:szCs w:val="28"/>
        </w:rPr>
        <w:t>Las posibilidades de un escenario vacío hacen que la creatividad y el movimiento por sí mismos cuenten una diversidad de historias.</w:t>
      </w:r>
    </w:p>
    <w:p w14:paraId="505AE548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</w:p>
    <w:p w14:paraId="4A1AD824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  <w:r w:rsidRPr="00E630FE">
        <w:rPr>
          <w:rFonts w:ascii="Arial" w:hAnsi="Arial" w:cs="Arial"/>
          <w:sz w:val="28"/>
          <w:szCs w:val="28"/>
        </w:rPr>
        <w:t xml:space="preserve">Anoche fue uno de estos casos con el equipo que presentó “SAAF. El Síndrome”, traída al Teatro del Centro de las Artes por </w:t>
      </w:r>
      <w:proofErr w:type="spellStart"/>
      <w:r w:rsidRPr="00E630FE">
        <w:rPr>
          <w:rFonts w:ascii="Arial" w:hAnsi="Arial" w:cs="Arial"/>
          <w:sz w:val="28"/>
          <w:szCs w:val="28"/>
        </w:rPr>
        <w:t>LaMentha</w:t>
      </w:r>
      <w:proofErr w:type="spellEnd"/>
      <w:r w:rsidRPr="00E630FE">
        <w:rPr>
          <w:rFonts w:ascii="Arial" w:hAnsi="Arial" w:cs="Arial"/>
          <w:sz w:val="28"/>
          <w:szCs w:val="28"/>
        </w:rPr>
        <w:t xml:space="preserve"> Productora dentro de Escena CONARTE | Temporada de Danza 2024, con la dirección y coreografía de Daniel Luis.</w:t>
      </w:r>
    </w:p>
    <w:p w14:paraId="02E2C6E2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</w:p>
    <w:p w14:paraId="50F46B7F" w14:textId="271BA555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  <w:r w:rsidRPr="00E630FE">
        <w:rPr>
          <w:rFonts w:ascii="Arial" w:hAnsi="Arial" w:cs="Arial"/>
          <w:sz w:val="28"/>
          <w:szCs w:val="28"/>
        </w:rPr>
        <w:t>El joven director beneficiario del programa Jóvenes Creadores del Sistema de Apoyos a la Creación y Proyectos Culturales (FONCA), emisión 2024-2025, propuso esta pieza a Cri</w:t>
      </w:r>
      <w:r w:rsidR="0088731C">
        <w:rPr>
          <w:rFonts w:ascii="Arial" w:hAnsi="Arial" w:cs="Arial"/>
          <w:sz w:val="28"/>
          <w:szCs w:val="28"/>
        </w:rPr>
        <w:t>stina Soto, Patricia Morales Suárez, Priscila Vá</w:t>
      </w:r>
      <w:r w:rsidRPr="00E630FE">
        <w:rPr>
          <w:rFonts w:ascii="Arial" w:hAnsi="Arial" w:cs="Arial"/>
          <w:sz w:val="28"/>
          <w:szCs w:val="28"/>
        </w:rPr>
        <w:t xml:space="preserve">zquez y Dafne </w:t>
      </w:r>
      <w:proofErr w:type="spellStart"/>
      <w:r w:rsidRPr="00E630FE">
        <w:rPr>
          <w:rFonts w:ascii="Arial" w:hAnsi="Arial" w:cs="Arial"/>
          <w:sz w:val="28"/>
          <w:szCs w:val="28"/>
        </w:rPr>
        <w:t>Yulissa</w:t>
      </w:r>
      <w:proofErr w:type="spellEnd"/>
      <w:r w:rsidRPr="00E630FE">
        <w:rPr>
          <w:rFonts w:ascii="Arial" w:hAnsi="Arial" w:cs="Arial"/>
          <w:sz w:val="28"/>
          <w:szCs w:val="28"/>
        </w:rPr>
        <w:t>, quienes le dieron cuerpo y alma para lograr la atención de la audiencia en su presentación primera.</w:t>
      </w:r>
    </w:p>
    <w:p w14:paraId="4BCCC519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  <w:r w:rsidRPr="00E630FE">
        <w:rPr>
          <w:rFonts w:ascii="Arial" w:hAnsi="Arial" w:cs="Arial"/>
          <w:sz w:val="28"/>
          <w:szCs w:val="28"/>
        </w:rPr>
        <w:t xml:space="preserve"> </w:t>
      </w:r>
    </w:p>
    <w:p w14:paraId="09B23863" w14:textId="068A554D" w:rsidR="00E630FE" w:rsidRPr="00E630FE" w:rsidRDefault="0088731C" w:rsidP="00E630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música original de Jesús Bá</w:t>
      </w:r>
      <w:r w:rsidR="00E630FE" w:rsidRPr="00E630FE">
        <w:rPr>
          <w:rFonts w:ascii="Arial" w:hAnsi="Arial" w:cs="Arial"/>
          <w:sz w:val="28"/>
          <w:szCs w:val="28"/>
        </w:rPr>
        <w:t>ez dio a la coreografía el toque necesario para una propuesta de estética minimalista que también tuvo el diseño de iluminación de Daniel Luis.</w:t>
      </w:r>
    </w:p>
    <w:p w14:paraId="1529DB73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</w:p>
    <w:p w14:paraId="01D48813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  <w:r w:rsidRPr="00E630FE">
        <w:rPr>
          <w:rFonts w:ascii="Arial" w:hAnsi="Arial" w:cs="Arial"/>
          <w:sz w:val="28"/>
          <w:szCs w:val="28"/>
        </w:rPr>
        <w:t>Las cuatro bailarinas experimentaron y pusieron su ser para interpretar la forma en que funciona el flujo sanguíneo; con movimientos rápidos que luego disminuyeron en razón de poner sobre el escenario emociones de quietud y de incertidumbre, el ensamble dancístico jugó con el espacio a sus anchas.</w:t>
      </w:r>
    </w:p>
    <w:p w14:paraId="5174E458" w14:textId="77777777" w:rsidR="00E630FE" w:rsidRPr="00E630FE" w:rsidRDefault="00E630FE" w:rsidP="00E630FE">
      <w:pPr>
        <w:jc w:val="both"/>
        <w:rPr>
          <w:rFonts w:ascii="Arial" w:hAnsi="Arial" w:cs="Arial"/>
          <w:sz w:val="28"/>
          <w:szCs w:val="28"/>
        </w:rPr>
      </w:pPr>
    </w:p>
    <w:p w14:paraId="12863C94" w14:textId="0C68DA97" w:rsidR="00460707" w:rsidRPr="00EE6C53" w:rsidRDefault="00E630FE" w:rsidP="00E630F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630FE">
        <w:rPr>
          <w:rFonts w:ascii="Arial" w:hAnsi="Arial" w:cs="Arial"/>
          <w:sz w:val="28"/>
          <w:szCs w:val="28"/>
        </w:rPr>
        <w:t>LaMentha</w:t>
      </w:r>
      <w:proofErr w:type="spellEnd"/>
      <w:r w:rsidRPr="00E630FE">
        <w:rPr>
          <w:rFonts w:ascii="Arial" w:hAnsi="Arial" w:cs="Arial"/>
          <w:sz w:val="28"/>
          <w:szCs w:val="28"/>
        </w:rPr>
        <w:t xml:space="preserve"> Productora es una casa de producción artística emergente que busca desarrollar, gestionar y acompañar procesos de creación interdisciplinaria. Surge en el año 2022 y sus propuestas se caracterizan por la búsqueda de estéticas emblemáticas a partir de la escena. </w:t>
      </w:r>
      <w:proofErr w:type="spellStart"/>
      <w:r w:rsidRPr="00E630FE">
        <w:rPr>
          <w:rFonts w:ascii="Arial" w:hAnsi="Arial" w:cs="Arial"/>
          <w:sz w:val="28"/>
          <w:szCs w:val="28"/>
        </w:rPr>
        <w:t>LaMentha</w:t>
      </w:r>
      <w:proofErr w:type="spellEnd"/>
      <w:r w:rsidRPr="00E630FE">
        <w:rPr>
          <w:rFonts w:ascii="Arial" w:hAnsi="Arial" w:cs="Arial"/>
          <w:sz w:val="28"/>
          <w:szCs w:val="28"/>
        </w:rPr>
        <w:t xml:space="preserve"> Productora estrenará una nueva obra titulada ACAPULCO a finales de 2024, proyecto apoyado por el programa Jóvenes Creadores del Sistema de Apoyo a la Creación y Proyectos Culturales, SACPC.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31C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630FE"/>
    <w:rsid w:val="00E721EA"/>
    <w:rsid w:val="00E72E3C"/>
    <w:rsid w:val="00E87B70"/>
    <w:rsid w:val="00ED3309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2024-11-28T18:35:00Z</dcterms:created>
  <dcterms:modified xsi:type="dcterms:W3CDTF">2024-11-28T18:42:00Z</dcterms:modified>
</cp:coreProperties>
</file>