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6025FC1" w:rsidR="00703B09" w:rsidRPr="00774872" w:rsidRDefault="00D82EA1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4A2DFA">
      <w:pPr>
        <w:jc w:val="center"/>
        <w:rPr>
          <w:rFonts w:ascii="Arial" w:hAnsi="Arial" w:cs="Arial"/>
          <w:b/>
          <w:sz w:val="28"/>
          <w:szCs w:val="28"/>
        </w:rPr>
      </w:pPr>
    </w:p>
    <w:p w14:paraId="6E17E6BE" w14:textId="38865366" w:rsidR="00AB55F7" w:rsidRPr="00AB55F7" w:rsidRDefault="00D82EA1" w:rsidP="00D82EA1">
      <w:pPr>
        <w:jc w:val="center"/>
        <w:rPr>
          <w:rFonts w:ascii="Arial" w:eastAsiaTheme="minorHAnsi" w:hAnsi="Arial" w:cs="Arial"/>
          <w:b/>
          <w:sz w:val="28"/>
          <w:szCs w:val="28"/>
        </w:rPr>
      </w:pPr>
      <w:bookmarkStart w:id="0" w:name="_GoBack"/>
      <w:r w:rsidRPr="00D82EA1">
        <w:rPr>
          <w:rFonts w:ascii="Arial" w:eastAsiaTheme="minorHAnsi" w:hAnsi="Arial" w:cs="Arial"/>
          <w:b/>
          <w:sz w:val="28"/>
          <w:szCs w:val="28"/>
        </w:rPr>
        <w:t>CELEBRA EL DÍA DE LOS MUERTOS EN EL MUSEO DE HISTORIA MEXICANA</w:t>
      </w:r>
    </w:p>
    <w:p w14:paraId="43192002" w14:textId="0212FC3B" w:rsidR="00774872" w:rsidRPr="00774872" w:rsidRDefault="00774872" w:rsidP="00D82EA1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bookmarkEnd w:id="0"/>
    <w:p w14:paraId="309A0738" w14:textId="48545E26" w:rsidR="00E56F2B" w:rsidRPr="00E56F2B" w:rsidRDefault="00E56F2B" w:rsidP="00D82EA1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D82EA1">
      <w:pPr>
        <w:jc w:val="both"/>
        <w:rPr>
          <w:rFonts w:ascii="Arial" w:hAnsi="Arial" w:cs="Arial"/>
          <w:i/>
        </w:rPr>
      </w:pPr>
    </w:p>
    <w:p w14:paraId="70329932" w14:textId="5486D3BA" w:rsidR="00AB55F7" w:rsidRPr="00D82EA1" w:rsidRDefault="00D82EA1" w:rsidP="00D82EA1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82EA1">
        <w:rPr>
          <w:rFonts w:ascii="Arial" w:eastAsia="Arial" w:hAnsi="Arial" w:cs="Arial"/>
          <w:i/>
          <w:iCs/>
          <w:sz w:val="24"/>
          <w:szCs w:val="24"/>
        </w:rPr>
        <w:t xml:space="preserve">El festejo </w:t>
      </w:r>
      <w:r w:rsidRPr="00D82EA1">
        <w:rPr>
          <w:rFonts w:ascii="Arial" w:hAnsi="Arial" w:cs="Arial"/>
          <w:i/>
          <w:sz w:val="24"/>
          <w:szCs w:val="24"/>
        </w:rPr>
        <w:t xml:space="preserve">dedicará una ofrenda </w:t>
      </w:r>
      <w:r w:rsidRPr="00D82EA1">
        <w:rPr>
          <w:rFonts w:ascii="Arial" w:hAnsi="Arial" w:cs="Arial"/>
          <w:i/>
          <w:sz w:val="24"/>
          <w:szCs w:val="24"/>
        </w:rPr>
        <w:t xml:space="preserve">al Ing. Mauricio Fernández Garza y </w:t>
      </w:r>
      <w:r w:rsidRPr="00D82EA1">
        <w:rPr>
          <w:rFonts w:ascii="Arial" w:hAnsi="Arial" w:cs="Arial"/>
          <w:i/>
          <w:sz w:val="24"/>
          <w:szCs w:val="24"/>
        </w:rPr>
        <w:t xml:space="preserve">vivirá </w:t>
      </w:r>
      <w:r w:rsidRPr="00D82EA1">
        <w:rPr>
          <w:rFonts w:ascii="Arial" w:hAnsi="Arial" w:cs="Arial"/>
          <w:i/>
          <w:sz w:val="24"/>
          <w:szCs w:val="24"/>
        </w:rPr>
        <w:t>su tradicional concurso de Catrín y Catrina 2025</w:t>
      </w:r>
      <w:r w:rsidRPr="00D82EA1">
        <w:rPr>
          <w:rFonts w:ascii="Arial" w:hAnsi="Arial" w:cs="Arial"/>
          <w:i/>
          <w:sz w:val="24"/>
          <w:szCs w:val="24"/>
        </w:rPr>
        <w:t>.</w:t>
      </w:r>
    </w:p>
    <w:p w14:paraId="602BF817" w14:textId="77777777" w:rsidR="00AB55F7" w:rsidRDefault="00AB55F7" w:rsidP="00D82EA1">
      <w:pPr>
        <w:jc w:val="both"/>
      </w:pPr>
    </w:p>
    <w:p w14:paraId="30167167" w14:textId="77777777" w:rsidR="00D82EA1" w:rsidRDefault="00D82EA1" w:rsidP="00D82EA1">
      <w:pPr>
        <w:spacing w:before="120"/>
        <w:jc w:val="both"/>
        <w:rPr>
          <w:rFonts w:ascii="Arial" w:eastAsia="Arial" w:hAnsi="Arial" w:cs="Arial"/>
          <w:i/>
          <w:iCs/>
        </w:rPr>
      </w:pPr>
    </w:p>
    <w:p w14:paraId="37C4517D" w14:textId="1C3EB67D" w:rsidR="00D82EA1" w:rsidRPr="00D82EA1" w:rsidRDefault="00E50CEF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D82EA1" w:rsidRPr="00D82EA1">
        <w:rPr>
          <w:rFonts w:ascii="Arial" w:hAnsi="Arial" w:cs="Arial"/>
          <w:sz w:val="28"/>
          <w:szCs w:val="28"/>
        </w:rPr>
        <w:t>El Museo de Historia Mexicana celebra el Día de Muertos del 24 de octubre al 2 de noviembre con una ofrenda dedicada al Ing. Mauricio Fernández Garza y su tradicional concurso de Catrín y Catrina 2025, que incluye la presentación de “La Fiesta de las Ánimas. Música, tradición y algarabía de cantos vivos para recordar a los que se fueron”, con Karla Guajardo, para conocer más sobre esta tradición mexicana.</w:t>
      </w:r>
    </w:p>
    <w:p w14:paraId="01770D0B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>La ofrenda en memoria del Ing. Mauricio Fernández Garza estará colocada en la el vestíbulo superior del Museo de Historia Mexicana, con un estilo tradicional y sobrio, para crear un ambiente íntimo y contemplativo que generan los elementos tradicionales como flores de cempasúchil, comida, papel picado, velas artificiales y otros elementos relacionados directamente con el personaje.</w:t>
      </w:r>
    </w:p>
    <w:p w14:paraId="4F3C104C" w14:textId="77777777" w:rsidR="00D82EA1" w:rsidRPr="00D82EA1" w:rsidRDefault="00D82EA1" w:rsidP="00D82EA1">
      <w:pPr>
        <w:pStyle w:val="NormalWeb"/>
        <w:spacing w:before="120" w:beforeAutospacing="0" w:after="0" w:afterAutospacing="0"/>
        <w:jc w:val="both"/>
        <w:rPr>
          <w:rFonts w:ascii="Arial" w:eastAsiaTheme="minorEastAsia" w:hAnsi="Arial" w:cs="Arial"/>
          <w:sz w:val="28"/>
          <w:szCs w:val="28"/>
          <w:lang w:eastAsia="en-US"/>
        </w:rPr>
      </w:pPr>
      <w:r w:rsidRPr="00D82EA1">
        <w:rPr>
          <w:rFonts w:ascii="Arial" w:eastAsiaTheme="minorEastAsia" w:hAnsi="Arial" w:cs="Arial"/>
          <w:sz w:val="28"/>
          <w:szCs w:val="28"/>
          <w:lang w:eastAsia="en-US"/>
        </w:rPr>
        <w:t>La ofrenda es un homenaje a su valiosa contribución y participación activa desde los inicios del Museo de Historia Mexicana, como miembro del Patronato y como coleccionista al facilitar generosamente objetos de carácter histórico, numismático, paleontológico, cartográfico y artístico para enriquecer las exposiciones temporales y permanentes del museo.</w:t>
      </w:r>
    </w:p>
    <w:p w14:paraId="6812032E" w14:textId="77777777" w:rsidR="00D82EA1" w:rsidRDefault="00D82EA1" w:rsidP="00D82EA1">
      <w:pPr>
        <w:pStyle w:val="NormalWeb"/>
        <w:spacing w:before="120" w:beforeAutospacing="0" w:after="0" w:afterAutospacing="0"/>
        <w:jc w:val="both"/>
        <w:rPr>
          <w:rFonts w:ascii="Arial" w:eastAsiaTheme="minorEastAsia" w:hAnsi="Arial" w:cs="Arial"/>
          <w:sz w:val="28"/>
          <w:szCs w:val="28"/>
          <w:lang w:eastAsia="en-US"/>
        </w:rPr>
      </w:pPr>
      <w:r w:rsidRPr="00D82EA1">
        <w:rPr>
          <w:rFonts w:ascii="Arial" w:eastAsiaTheme="minorEastAsia" w:hAnsi="Arial" w:cs="Arial"/>
          <w:sz w:val="28"/>
          <w:szCs w:val="28"/>
          <w:lang w:eastAsia="en-US"/>
        </w:rPr>
        <w:lastRenderedPageBreak/>
        <w:t xml:space="preserve">Quien fuera conocido en las redes sociales como el Tío </w:t>
      </w:r>
      <w:proofErr w:type="spellStart"/>
      <w:r w:rsidRPr="00D82EA1">
        <w:rPr>
          <w:rFonts w:ascii="Arial" w:eastAsiaTheme="minorEastAsia" w:hAnsi="Arial" w:cs="Arial"/>
          <w:sz w:val="28"/>
          <w:szCs w:val="28"/>
          <w:lang w:eastAsia="en-US"/>
        </w:rPr>
        <w:t>Mau</w:t>
      </w:r>
      <w:proofErr w:type="spellEnd"/>
      <w:r w:rsidRPr="00D82EA1">
        <w:rPr>
          <w:rFonts w:ascii="Arial" w:eastAsiaTheme="minorEastAsia" w:hAnsi="Arial" w:cs="Arial"/>
          <w:sz w:val="28"/>
          <w:szCs w:val="28"/>
          <w:lang w:eastAsia="en-US"/>
        </w:rPr>
        <w:t xml:space="preserve">, fue además de empresario, político y destacado promotor cultural en el estado. Falleció el 22 de septiembre, legando a la comunidad el fruto de 50 años como coleccionista incansable, apasionado por la historia y comprometido con el patrimonio cultural de Nuevo León y de México. </w:t>
      </w:r>
    </w:p>
    <w:p w14:paraId="4E4A2161" w14:textId="1610DC39" w:rsidR="00D82EA1" w:rsidRPr="00D82EA1" w:rsidRDefault="00D82EA1" w:rsidP="00D82EA1">
      <w:pPr>
        <w:pStyle w:val="NormalWeb"/>
        <w:spacing w:before="120" w:beforeAutospacing="0" w:after="0" w:afterAutospacing="0"/>
        <w:jc w:val="both"/>
        <w:rPr>
          <w:rFonts w:ascii="Arial" w:eastAsiaTheme="minorEastAsia" w:hAnsi="Arial" w:cs="Arial"/>
          <w:sz w:val="28"/>
          <w:szCs w:val="28"/>
          <w:lang w:eastAsia="en-US"/>
        </w:rPr>
      </w:pPr>
      <w:r w:rsidRPr="00D82EA1">
        <w:rPr>
          <w:rFonts w:ascii="Arial" w:eastAsiaTheme="minorEastAsia" w:hAnsi="Arial" w:cs="Arial"/>
          <w:sz w:val="28"/>
          <w:szCs w:val="28"/>
          <w:lang w:eastAsia="en-US"/>
        </w:rPr>
        <w:t xml:space="preserve">Sus colecciones, ahora visibles en el Museo La </w:t>
      </w:r>
      <w:proofErr w:type="spellStart"/>
      <w:r w:rsidRPr="00D82EA1">
        <w:rPr>
          <w:rFonts w:ascii="Arial" w:eastAsiaTheme="minorEastAsia" w:hAnsi="Arial" w:cs="Arial"/>
          <w:sz w:val="28"/>
          <w:szCs w:val="28"/>
          <w:lang w:eastAsia="en-US"/>
        </w:rPr>
        <w:t>Milarca</w:t>
      </w:r>
      <w:proofErr w:type="spellEnd"/>
      <w:r w:rsidRPr="00D82EA1">
        <w:rPr>
          <w:rFonts w:ascii="Arial" w:eastAsiaTheme="minorEastAsia" w:hAnsi="Arial" w:cs="Arial"/>
          <w:sz w:val="28"/>
          <w:szCs w:val="28"/>
          <w:lang w:eastAsia="en-US"/>
        </w:rPr>
        <w:t>, permiten un acercamiento con la historia de la humanidad y el arte contemporáneo.</w:t>
      </w:r>
    </w:p>
    <w:p w14:paraId="0CEF6F84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>ESPECTACULAR CATRINA</w:t>
      </w:r>
    </w:p>
    <w:p w14:paraId="5895D64C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>Por otra parte, el domingo 26 de octubre a las 18:00 horas, bajo el lema “Festejando la memoria, trasciende nuestra historia”, se llevará a cabo el concurso anual Catrín y Catrina 2025 en la explanada del Museo de Historia Mexicana.</w:t>
      </w:r>
    </w:p>
    <w:p w14:paraId="074AF60F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 xml:space="preserve">A través de esta actividad se fomenta el conocimiento, la preservación y la difusión de una de las tradiciones más importantes de México, misma que las familias transmiten de generación en generación: el Día de Muertos. </w:t>
      </w:r>
    </w:p>
    <w:p w14:paraId="1FDD2863" w14:textId="77777777" w:rsid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 xml:space="preserve">Este año la explanada del museo se transforma en un espacio donde esta tradición se vive y los participantes se caracterizan de Catrín o Catrina, inspirándose en personajes destacados de la historia de México y en aspectos relacionados con la cultura mexicana. </w:t>
      </w:r>
    </w:p>
    <w:p w14:paraId="61CE45C2" w14:textId="026321DB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>Su atuendo y maquillaje serán calificados al desfilar en la pasarela frente al jurado, quien evaluará creatividad, originalidad, detalles de confección y caracterización.</w:t>
      </w:r>
    </w:p>
    <w:p w14:paraId="4157190A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>Este concurso convoca a familias enteras en un evento en donde reina el entusiasmo y la imaginación en la elaboración de vestuarios y caracterizaciones, dando como resultado un desfile que combina la tradición con la innovación en cada detalle.</w:t>
      </w:r>
    </w:p>
    <w:p w14:paraId="45686E3F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 xml:space="preserve">Durante la deliberación del jurado se presentará el espectáculo </w:t>
      </w:r>
      <w:bookmarkStart w:id="1" w:name="_Hlk211952451"/>
      <w:r w:rsidRPr="00D82EA1">
        <w:rPr>
          <w:rFonts w:ascii="Arial" w:hAnsi="Arial" w:cs="Arial"/>
          <w:sz w:val="28"/>
          <w:szCs w:val="28"/>
        </w:rPr>
        <w:t>“La Fiesta de las Ánimas. Música, tradición y algarabía de cantos vivos para recordar a los que se fueron”</w:t>
      </w:r>
      <w:bookmarkEnd w:id="1"/>
      <w:r w:rsidRPr="00D82EA1">
        <w:rPr>
          <w:rFonts w:ascii="Arial" w:hAnsi="Arial" w:cs="Arial"/>
          <w:sz w:val="28"/>
          <w:szCs w:val="28"/>
        </w:rPr>
        <w:t>, a cargo de Karla Guajardo y el Mariachi Real Guadalajara.</w:t>
      </w:r>
    </w:p>
    <w:p w14:paraId="525A4A04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lastRenderedPageBreak/>
        <w:t>Con ello, el museo busca generar el interés de acudir a los museos para conocer más acerca de estas fechas tan significativas para la sociedad mexicana.</w:t>
      </w:r>
    </w:p>
    <w:p w14:paraId="6CD66134" w14:textId="77777777" w:rsidR="00D82EA1" w:rsidRPr="00D82EA1" w:rsidRDefault="00D82EA1" w:rsidP="00D82EA1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D82EA1">
        <w:rPr>
          <w:rFonts w:ascii="Arial" w:hAnsi="Arial" w:cs="Arial"/>
          <w:sz w:val="28"/>
          <w:szCs w:val="28"/>
        </w:rPr>
        <w:t>Para más información sobre las actividades del Día de Muertos, visita www.3museos.com o las redes sociales de 3 Museos, el Museo de Historia Mexicana está ubicado en Dr. José Ma. Coss 445, Centro, Monterrey.</w:t>
      </w:r>
    </w:p>
    <w:p w14:paraId="775BFB5A" w14:textId="77777777" w:rsidR="00D82EA1" w:rsidRPr="0081332B" w:rsidRDefault="00D82EA1" w:rsidP="00D82EA1">
      <w:pPr>
        <w:spacing w:before="120"/>
        <w:jc w:val="both"/>
        <w:rPr>
          <w:rFonts w:ascii="Century Gothic" w:hAnsi="Century Gothic"/>
        </w:rPr>
      </w:pPr>
    </w:p>
    <w:p w14:paraId="1EC6A874" w14:textId="77777777" w:rsidR="00D82EA1" w:rsidRPr="0081332B" w:rsidRDefault="00D82EA1" w:rsidP="00D82EA1">
      <w:pPr>
        <w:spacing w:before="120"/>
        <w:jc w:val="both"/>
        <w:rPr>
          <w:rFonts w:ascii="Century Gothic" w:hAnsi="Century Gothic"/>
        </w:rPr>
      </w:pPr>
    </w:p>
    <w:p w14:paraId="46392E40" w14:textId="77777777" w:rsidR="00D82EA1" w:rsidRDefault="00D82EA1" w:rsidP="00D82EA1">
      <w:pPr>
        <w:spacing w:before="120"/>
        <w:jc w:val="both"/>
        <w:rPr>
          <w:rFonts w:ascii="Century Gothic" w:hAnsi="Century Gothic"/>
        </w:rPr>
      </w:pPr>
    </w:p>
    <w:p w14:paraId="1AB02B5D" w14:textId="77777777" w:rsidR="00D82EA1" w:rsidRDefault="00D82EA1" w:rsidP="00D82EA1">
      <w:pPr>
        <w:spacing w:before="120"/>
        <w:jc w:val="both"/>
        <w:rPr>
          <w:rFonts w:ascii="Century Gothic" w:hAnsi="Century Gothic"/>
        </w:rPr>
      </w:pPr>
    </w:p>
    <w:p w14:paraId="5F8AB9C5" w14:textId="77777777" w:rsidR="00457428" w:rsidRDefault="00457428" w:rsidP="00D82EA1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D82EA1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4996" w14:textId="77777777" w:rsidR="00853016" w:rsidRDefault="00853016" w:rsidP="00E83348">
      <w:r>
        <w:separator/>
      </w:r>
    </w:p>
  </w:endnote>
  <w:endnote w:type="continuationSeparator" w:id="0">
    <w:p w14:paraId="34EF8F1E" w14:textId="77777777" w:rsidR="00853016" w:rsidRDefault="008530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9158" w14:textId="77777777" w:rsidR="00853016" w:rsidRDefault="00853016" w:rsidP="00E83348">
      <w:r>
        <w:separator/>
      </w:r>
    </w:p>
  </w:footnote>
  <w:footnote w:type="continuationSeparator" w:id="0">
    <w:p w14:paraId="0A3BEF97" w14:textId="77777777" w:rsidR="00853016" w:rsidRDefault="008530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2EA1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8EF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styleId="NormalWeb">
    <w:name w:val="Normal (Web)"/>
    <w:basedOn w:val="Normal"/>
    <w:uiPriority w:val="99"/>
    <w:unhideWhenUsed/>
    <w:rsid w:val="00D8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B3E0D-7716-4D0E-845B-D8D09602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2025-10-24T17:51:00Z</dcterms:created>
  <dcterms:modified xsi:type="dcterms:W3CDTF">2025-10-24T17:51:00Z</dcterms:modified>
</cp:coreProperties>
</file>