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4E5E793" w:rsidR="00703B09" w:rsidRDefault="00CF1A7A"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83149FD" w14:textId="77777777" w:rsidR="00EF6A5D" w:rsidRDefault="00EF6A5D" w:rsidP="001D5489">
      <w:pPr>
        <w:jc w:val="center"/>
        <w:rPr>
          <w:rFonts w:ascii="Arial" w:hAnsi="Arial" w:cs="Arial"/>
          <w:b/>
          <w:sz w:val="28"/>
          <w:szCs w:val="28"/>
        </w:rPr>
      </w:pPr>
      <w:r>
        <w:rPr>
          <w:rFonts w:ascii="Arial" w:hAnsi="Arial" w:cs="Arial"/>
          <w:b/>
          <w:sz w:val="28"/>
          <w:szCs w:val="28"/>
        </w:rPr>
        <w:t>BUSCAN AGUA EN OBRA QUE PRESENTAN EN 3 MUSEOS</w:t>
      </w:r>
    </w:p>
    <w:p w14:paraId="6907DA43" w14:textId="77777777" w:rsidR="00EF6A5D" w:rsidRDefault="00EF6A5D" w:rsidP="001D5489">
      <w:pPr>
        <w:jc w:val="center"/>
        <w:rPr>
          <w:rFonts w:ascii="Arial" w:hAnsi="Arial" w:cs="Arial"/>
          <w:b/>
          <w:sz w:val="28"/>
          <w:szCs w:val="28"/>
        </w:rPr>
      </w:pPr>
    </w:p>
    <w:p w14:paraId="0512D45D" w14:textId="7C143E10" w:rsidR="00FD738A" w:rsidRPr="00FD738A" w:rsidRDefault="00FD738A" w:rsidP="00FD738A">
      <w:pPr>
        <w:pStyle w:val="NormalWeb"/>
        <w:numPr>
          <w:ilvl w:val="0"/>
          <w:numId w:val="20"/>
        </w:numPr>
        <w:spacing w:before="0" w:beforeAutospacing="0" w:after="120" w:afterAutospacing="0"/>
        <w:jc w:val="both"/>
        <w:rPr>
          <w:rFonts w:ascii="Arial" w:hAnsi="Arial" w:cs="Arial"/>
          <w:i/>
        </w:rPr>
      </w:pPr>
      <w:r w:rsidRPr="00FD738A">
        <w:rPr>
          <w:rFonts w:ascii="Arial" w:hAnsi="Arial" w:cs="Arial"/>
          <w:i/>
        </w:rPr>
        <w:t>La Percha teatro y Sandunga Concierto Didáctico unen talentos en obra “El Canto Perdido del Agua”.</w:t>
      </w:r>
    </w:p>
    <w:p w14:paraId="4D869E0A" w14:textId="45E080F6" w:rsidR="00EF6A5D" w:rsidRPr="00FD738A" w:rsidRDefault="00FD738A" w:rsidP="00EF6A5D">
      <w:pPr>
        <w:pStyle w:val="NormalWeb"/>
        <w:spacing w:before="0" w:beforeAutospacing="0" w:after="120" w:afterAutospacing="0"/>
        <w:jc w:val="both"/>
        <w:rPr>
          <w:rFonts w:ascii="Arial" w:hAnsi="Arial" w:cs="Arial"/>
          <w:sz w:val="28"/>
          <w:szCs w:val="28"/>
        </w:rPr>
      </w:pPr>
      <w:r w:rsidRPr="00FD738A">
        <w:rPr>
          <w:rFonts w:ascii="Arial" w:hAnsi="Arial" w:cs="Arial"/>
          <w:b/>
          <w:sz w:val="28"/>
          <w:szCs w:val="28"/>
        </w:rPr>
        <w:t xml:space="preserve">Monterrey, Nuevo León.- </w:t>
      </w:r>
      <w:r w:rsidR="00EF6A5D" w:rsidRPr="00FD738A">
        <w:rPr>
          <w:rFonts w:ascii="Arial" w:hAnsi="Arial" w:cs="Arial"/>
          <w:sz w:val="28"/>
          <w:szCs w:val="28"/>
        </w:rPr>
        <w:t>El Museo de Historia Mexicana invita a las familias a disfrutar de “</w:t>
      </w:r>
      <w:r w:rsidR="00EF6A5D" w:rsidRPr="00FD738A">
        <w:rPr>
          <w:rStyle w:val="nfasis"/>
          <w:rFonts w:ascii="Arial" w:hAnsi="Arial" w:cs="Arial"/>
          <w:sz w:val="28"/>
          <w:szCs w:val="28"/>
        </w:rPr>
        <w:t>El canto perdido del agua”</w:t>
      </w:r>
      <w:r w:rsidR="00EF6A5D" w:rsidRPr="00FD738A">
        <w:rPr>
          <w:rFonts w:ascii="Arial" w:hAnsi="Arial" w:cs="Arial"/>
          <w:sz w:val="28"/>
          <w:szCs w:val="28"/>
        </w:rPr>
        <w:t xml:space="preserve">, una obra que combina teatro, música y participación activa para sensibilizar al público sobre la importancia del cuidado del agua, con la participación de </w:t>
      </w:r>
      <w:r w:rsidR="00EF6A5D" w:rsidRPr="00FD738A">
        <w:rPr>
          <w:rStyle w:val="Textoennegrita"/>
          <w:rFonts w:ascii="Arial" w:hAnsi="Arial" w:cs="Arial"/>
          <w:sz w:val="28"/>
          <w:szCs w:val="28"/>
        </w:rPr>
        <w:t>Percha Teatro</w:t>
      </w:r>
      <w:r w:rsidR="00EF6A5D" w:rsidRPr="00FD738A">
        <w:rPr>
          <w:rFonts w:ascii="Arial" w:hAnsi="Arial" w:cs="Arial"/>
          <w:sz w:val="28"/>
          <w:szCs w:val="28"/>
        </w:rPr>
        <w:t xml:space="preserve"> y </w:t>
      </w:r>
      <w:r w:rsidR="00EF6A5D" w:rsidRPr="00FD738A">
        <w:rPr>
          <w:rStyle w:val="Textoennegrita"/>
          <w:rFonts w:ascii="Arial" w:hAnsi="Arial" w:cs="Arial"/>
          <w:sz w:val="28"/>
          <w:szCs w:val="28"/>
        </w:rPr>
        <w:t>Sandunga Concierto Didáctico.</w:t>
      </w:r>
    </w:p>
    <w:p w14:paraId="4069BC8D"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Fonts w:ascii="Arial" w:hAnsi="Arial" w:cs="Arial"/>
          <w:sz w:val="28"/>
          <w:szCs w:val="28"/>
        </w:rPr>
        <w:t>Las funciones de “</w:t>
      </w:r>
      <w:r w:rsidRPr="00FD738A">
        <w:rPr>
          <w:rStyle w:val="nfasis"/>
          <w:rFonts w:ascii="Arial" w:hAnsi="Arial" w:cs="Arial"/>
          <w:sz w:val="28"/>
          <w:szCs w:val="28"/>
        </w:rPr>
        <w:t>El canto perdido del agua”</w:t>
      </w:r>
      <w:r w:rsidRPr="00FD738A">
        <w:rPr>
          <w:rFonts w:ascii="Arial" w:hAnsi="Arial" w:cs="Arial"/>
          <w:sz w:val="28"/>
          <w:szCs w:val="28"/>
        </w:rPr>
        <w:t>, se llevarán a cabo los martes 29 de julio, 5 y 12 de agosto de 2025, a las 18:00 horas, en el Auditorio del Museo de Historia Mexicana. La entrada es gratuita y el cupo limitado.</w:t>
      </w:r>
    </w:p>
    <w:p w14:paraId="33733BAC"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Fonts w:ascii="Arial" w:hAnsi="Arial" w:cs="Arial"/>
          <w:sz w:val="28"/>
          <w:szCs w:val="28"/>
        </w:rPr>
        <w:t>La historia inicia con cinco personajes embarcados en la búsqueda de un tesoro invaluable: el agua. En su travesía enfrentarán al temible villano, el Demonio de la Sequía, quien ha robado el preciado bien. Para recuperarlo, deberán resolver un enigmático acertijo, con la ayuda de la imaginación, los rituales, las canciones y la colaboración del público.</w:t>
      </w:r>
    </w:p>
    <w:p w14:paraId="66C51624"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Fonts w:ascii="Arial" w:hAnsi="Arial" w:cs="Arial"/>
          <w:sz w:val="28"/>
          <w:szCs w:val="28"/>
        </w:rPr>
        <w:t xml:space="preserve">Sobre una alfombra voladora, un velero y hasta una gran ola creada colectivamente por los asistentes, los personajes emprenden esta emocionante aventura, que al concluir invitará a las niñas y niños a comprometerse como guardianes del agua mediante un simbólico juramento. </w:t>
      </w:r>
    </w:p>
    <w:p w14:paraId="31EF490F"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Fonts w:ascii="Arial" w:hAnsi="Arial" w:cs="Arial"/>
          <w:sz w:val="28"/>
          <w:szCs w:val="28"/>
        </w:rPr>
        <w:t>La obra surgió en respuesta a la crisis hídrica que vivió el estado de Nuevo León, y con más de 100 presentaciones, ha dejado una huella profunda en quienes la han presenciado.</w:t>
      </w:r>
    </w:p>
    <w:p w14:paraId="43D28018"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Style w:val="nfasis"/>
          <w:rFonts w:ascii="Arial" w:hAnsi="Arial" w:cs="Arial"/>
          <w:sz w:val="28"/>
          <w:szCs w:val="28"/>
        </w:rPr>
        <w:t>“El canto perdido del agua”</w:t>
      </w:r>
      <w:r w:rsidRPr="00FD738A">
        <w:rPr>
          <w:rFonts w:ascii="Arial" w:hAnsi="Arial" w:cs="Arial"/>
          <w:sz w:val="28"/>
          <w:szCs w:val="28"/>
        </w:rPr>
        <w:t xml:space="preserve"> es una coproducción de </w:t>
      </w:r>
      <w:r w:rsidRPr="00FD738A">
        <w:rPr>
          <w:rStyle w:val="Textoennegrita"/>
          <w:rFonts w:ascii="Arial" w:hAnsi="Arial" w:cs="Arial"/>
          <w:sz w:val="28"/>
          <w:szCs w:val="28"/>
        </w:rPr>
        <w:t>Percha Teatro</w:t>
      </w:r>
      <w:r w:rsidRPr="00FD738A">
        <w:rPr>
          <w:rFonts w:ascii="Arial" w:hAnsi="Arial" w:cs="Arial"/>
          <w:sz w:val="28"/>
          <w:szCs w:val="28"/>
        </w:rPr>
        <w:t xml:space="preserve"> y </w:t>
      </w:r>
      <w:r w:rsidRPr="00FD738A">
        <w:rPr>
          <w:rStyle w:val="Textoennegrita"/>
          <w:rFonts w:ascii="Arial" w:hAnsi="Arial" w:cs="Arial"/>
          <w:sz w:val="28"/>
          <w:szCs w:val="28"/>
        </w:rPr>
        <w:t>Sandunga Concierto Didáctico</w:t>
      </w:r>
      <w:r w:rsidRPr="00FD738A">
        <w:rPr>
          <w:rFonts w:ascii="Arial" w:hAnsi="Arial" w:cs="Arial"/>
          <w:sz w:val="28"/>
          <w:szCs w:val="28"/>
        </w:rPr>
        <w:t>, dos agrupaciones con amplia trayectoria en la creación artística para las infancias.</w:t>
      </w:r>
    </w:p>
    <w:p w14:paraId="7D88E2AB"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Style w:val="Textoennegrita"/>
          <w:rFonts w:ascii="Arial" w:hAnsi="Arial" w:cs="Arial"/>
          <w:sz w:val="28"/>
          <w:szCs w:val="28"/>
        </w:rPr>
        <w:lastRenderedPageBreak/>
        <w:t>Sandunga Concierto Didáctico</w:t>
      </w:r>
      <w:r w:rsidRPr="00FD738A">
        <w:rPr>
          <w:rFonts w:ascii="Arial" w:hAnsi="Arial" w:cs="Arial"/>
          <w:sz w:val="28"/>
          <w:szCs w:val="28"/>
        </w:rPr>
        <w:t xml:space="preserve"> se ha dedicado desde 2017 a la música para niñas y niños, combinando canciones tradicionales e inéditas. Se ha presentado en Guatemala, Querétaro, Matamoros y otros escenarios nacionales e internacionales. Además de conciertos, imparten talleres y capacitaciones a agentes educativos, y cuentan con su propio espacio cultural en Nuevo León.</w:t>
      </w:r>
    </w:p>
    <w:p w14:paraId="076CC50B" w14:textId="77777777" w:rsidR="00EF6A5D" w:rsidRPr="00FD738A" w:rsidRDefault="00EF6A5D" w:rsidP="00EF6A5D">
      <w:pPr>
        <w:pStyle w:val="NormalWeb"/>
        <w:spacing w:before="0" w:beforeAutospacing="0" w:after="120" w:afterAutospacing="0"/>
        <w:jc w:val="both"/>
        <w:rPr>
          <w:rFonts w:ascii="Arial" w:hAnsi="Arial" w:cs="Arial"/>
          <w:sz w:val="28"/>
          <w:szCs w:val="28"/>
        </w:rPr>
      </w:pPr>
      <w:r w:rsidRPr="00FD738A">
        <w:rPr>
          <w:rFonts w:ascii="Arial" w:hAnsi="Arial" w:cs="Arial"/>
          <w:sz w:val="28"/>
          <w:szCs w:val="28"/>
        </w:rPr>
        <w:t xml:space="preserve">Por su parte, </w:t>
      </w:r>
      <w:r w:rsidRPr="00FD738A">
        <w:rPr>
          <w:rStyle w:val="Textoennegrita"/>
          <w:rFonts w:ascii="Arial" w:hAnsi="Arial" w:cs="Arial"/>
          <w:sz w:val="28"/>
          <w:szCs w:val="28"/>
        </w:rPr>
        <w:t>Percha Teatro</w:t>
      </w:r>
      <w:r w:rsidRPr="00FD738A">
        <w:rPr>
          <w:rFonts w:ascii="Arial" w:hAnsi="Arial" w:cs="Arial"/>
          <w:sz w:val="28"/>
          <w:szCs w:val="28"/>
        </w:rPr>
        <w:t>, con 40 años de historia, ha llevado sus montajes a festivales y foros de México, América Latina y Europa. Con un estilo que nace del clown y una profunda exploración del cuerpo, Percha Teatro crea espectáculos que invitan a la reflexión, el asombro y el compromiso social, destacándose por su sólida propuesta dirigida al público infantil.</w:t>
      </w:r>
    </w:p>
    <w:p w14:paraId="72CFE17A" w14:textId="77777777" w:rsidR="00EF6A5D" w:rsidRPr="00FD738A" w:rsidRDefault="00EF6A5D" w:rsidP="00EF6A5D">
      <w:pPr>
        <w:spacing w:after="120"/>
        <w:jc w:val="both"/>
        <w:rPr>
          <w:rFonts w:ascii="Arial" w:hAnsi="Arial" w:cs="Arial"/>
          <w:sz w:val="28"/>
          <w:szCs w:val="28"/>
        </w:rPr>
      </w:pPr>
      <w:r w:rsidRPr="00FD738A">
        <w:rPr>
          <w:rFonts w:ascii="Arial" w:hAnsi="Arial" w:cs="Arial"/>
          <w:sz w:val="28"/>
          <w:szCs w:val="28"/>
        </w:rPr>
        <w:t>Ven con tu familia a “</w:t>
      </w:r>
      <w:r w:rsidRPr="00FD738A">
        <w:rPr>
          <w:rStyle w:val="nfasis"/>
          <w:rFonts w:ascii="Arial" w:hAnsi="Arial" w:cs="Arial"/>
          <w:sz w:val="28"/>
          <w:szCs w:val="28"/>
        </w:rPr>
        <w:t>El canto perdido del agua”</w:t>
      </w:r>
      <w:r w:rsidRPr="00FD738A">
        <w:rPr>
          <w:rFonts w:ascii="Arial" w:hAnsi="Arial" w:cs="Arial"/>
          <w:sz w:val="28"/>
          <w:szCs w:val="28"/>
        </w:rPr>
        <w:t xml:space="preserve"> y disfruten de esta experiencia llena de magia, música y conciencia. Para más información visita </w:t>
      </w:r>
      <w:hyperlink r:id="rId8" w:history="1">
        <w:r w:rsidRPr="00FD738A">
          <w:rPr>
            <w:rStyle w:val="Hipervnculo"/>
            <w:rFonts w:ascii="Arial" w:hAnsi="Arial" w:cs="Arial"/>
            <w:sz w:val="28"/>
            <w:szCs w:val="28"/>
          </w:rPr>
          <w:t>www.3museos.com</w:t>
        </w:r>
      </w:hyperlink>
      <w:r w:rsidRPr="00FD738A">
        <w:rPr>
          <w:rFonts w:ascii="Arial" w:hAnsi="Arial" w:cs="Arial"/>
          <w:sz w:val="28"/>
          <w:szCs w:val="28"/>
        </w:rPr>
        <w:t xml:space="preserve">  o  consulta las redes sociales de @3museos.</w:t>
      </w:r>
    </w:p>
    <w:p w14:paraId="2C0A0526" w14:textId="77777777" w:rsidR="00EF6A5D" w:rsidRPr="00FD738A" w:rsidRDefault="00EF6A5D" w:rsidP="001D5489">
      <w:pPr>
        <w:jc w:val="both"/>
        <w:rPr>
          <w:rFonts w:ascii="Arial" w:hAnsi="Arial" w:cs="Arial"/>
          <w:sz w:val="28"/>
          <w:szCs w:val="28"/>
        </w:rPr>
      </w:pPr>
    </w:p>
    <w:p w14:paraId="17745827" w14:textId="77777777" w:rsidR="00EF6A5D" w:rsidRPr="00FD738A" w:rsidRDefault="00EF6A5D" w:rsidP="001D5489">
      <w:pPr>
        <w:jc w:val="both"/>
        <w:rPr>
          <w:rFonts w:ascii="Arial" w:hAnsi="Arial" w:cs="Arial"/>
          <w:sz w:val="28"/>
          <w:szCs w:val="28"/>
        </w:rPr>
      </w:pPr>
      <w:bookmarkStart w:id="0" w:name="_GoBack"/>
      <w:bookmarkEnd w:id="0"/>
    </w:p>
    <w:sectPr w:rsidR="00EF6A5D" w:rsidRPr="00FD738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DCEEB" w14:textId="77777777" w:rsidR="00D039F7" w:rsidRDefault="00D039F7" w:rsidP="00E83348">
      <w:r>
        <w:separator/>
      </w:r>
    </w:p>
  </w:endnote>
  <w:endnote w:type="continuationSeparator" w:id="0">
    <w:p w14:paraId="2D9C73F6" w14:textId="77777777" w:rsidR="00D039F7" w:rsidRDefault="00D039F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8ED3" w14:textId="77777777" w:rsidR="00D039F7" w:rsidRDefault="00D039F7" w:rsidP="00E83348">
      <w:r>
        <w:separator/>
      </w:r>
    </w:p>
  </w:footnote>
  <w:footnote w:type="continuationSeparator" w:id="0">
    <w:p w14:paraId="7E3CB063" w14:textId="77777777" w:rsidR="00D039F7" w:rsidRDefault="00D039F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C92C3D"/>
    <w:multiLevelType w:val="hybridMultilevel"/>
    <w:tmpl w:val="D0CA6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D1C4ACB"/>
    <w:multiLevelType w:val="hybridMultilevel"/>
    <w:tmpl w:val="40E4C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2"/>
  </w:num>
  <w:num w:numId="5">
    <w:abstractNumId w:val="6"/>
  </w:num>
  <w:num w:numId="6">
    <w:abstractNumId w:val="18"/>
  </w:num>
  <w:num w:numId="7">
    <w:abstractNumId w:val="10"/>
  </w:num>
  <w:num w:numId="8">
    <w:abstractNumId w:val="13"/>
  </w:num>
  <w:num w:numId="9">
    <w:abstractNumId w:val="15"/>
  </w:num>
  <w:num w:numId="10">
    <w:abstractNumId w:val="4"/>
  </w:num>
  <w:num w:numId="11">
    <w:abstractNumId w:val="9"/>
  </w:num>
  <w:num w:numId="12">
    <w:abstractNumId w:val="0"/>
  </w:num>
  <w:num w:numId="13">
    <w:abstractNumId w:val="7"/>
  </w:num>
  <w:num w:numId="14">
    <w:abstractNumId w:val="17"/>
  </w:num>
  <w:num w:numId="15">
    <w:abstractNumId w:val="16"/>
  </w:num>
  <w:num w:numId="16">
    <w:abstractNumId w:val="19"/>
  </w:num>
  <w:num w:numId="17">
    <w:abstractNumId w:val="3"/>
  </w:num>
  <w:num w:numId="18">
    <w:abstractNumId w:val="11"/>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4F11"/>
    <w:rsid w:val="00166902"/>
    <w:rsid w:val="00172991"/>
    <w:rsid w:val="001861D2"/>
    <w:rsid w:val="001869DA"/>
    <w:rsid w:val="001927DB"/>
    <w:rsid w:val="00192BC9"/>
    <w:rsid w:val="001961EB"/>
    <w:rsid w:val="001A405E"/>
    <w:rsid w:val="001B58B0"/>
    <w:rsid w:val="001C09B3"/>
    <w:rsid w:val="001D42EA"/>
    <w:rsid w:val="001D5489"/>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0737"/>
    <w:rsid w:val="003336A3"/>
    <w:rsid w:val="003501A5"/>
    <w:rsid w:val="00351898"/>
    <w:rsid w:val="00365F40"/>
    <w:rsid w:val="0037731A"/>
    <w:rsid w:val="003828CB"/>
    <w:rsid w:val="003844BF"/>
    <w:rsid w:val="003929E8"/>
    <w:rsid w:val="003A33FB"/>
    <w:rsid w:val="003A62D0"/>
    <w:rsid w:val="003B12B6"/>
    <w:rsid w:val="003B7C6F"/>
    <w:rsid w:val="003C0E69"/>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9"/>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7F2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601A"/>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7619"/>
    <w:rsid w:val="00A8033B"/>
    <w:rsid w:val="00A87621"/>
    <w:rsid w:val="00AA6D55"/>
    <w:rsid w:val="00AD06C4"/>
    <w:rsid w:val="00AF03DD"/>
    <w:rsid w:val="00B01173"/>
    <w:rsid w:val="00B06482"/>
    <w:rsid w:val="00B16EC6"/>
    <w:rsid w:val="00B20134"/>
    <w:rsid w:val="00B4275A"/>
    <w:rsid w:val="00B717D0"/>
    <w:rsid w:val="00B72928"/>
    <w:rsid w:val="00B93456"/>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D83"/>
    <w:rsid w:val="00C61FC4"/>
    <w:rsid w:val="00C639F7"/>
    <w:rsid w:val="00C730BD"/>
    <w:rsid w:val="00C90637"/>
    <w:rsid w:val="00C910E7"/>
    <w:rsid w:val="00C955EB"/>
    <w:rsid w:val="00CA29D0"/>
    <w:rsid w:val="00CB116B"/>
    <w:rsid w:val="00CD5526"/>
    <w:rsid w:val="00CF1A7A"/>
    <w:rsid w:val="00CF3696"/>
    <w:rsid w:val="00CF44B7"/>
    <w:rsid w:val="00D039F7"/>
    <w:rsid w:val="00D07965"/>
    <w:rsid w:val="00D10FF3"/>
    <w:rsid w:val="00D24196"/>
    <w:rsid w:val="00D30B6F"/>
    <w:rsid w:val="00D30C10"/>
    <w:rsid w:val="00D44F64"/>
    <w:rsid w:val="00D45A8D"/>
    <w:rsid w:val="00D55BB8"/>
    <w:rsid w:val="00D562B6"/>
    <w:rsid w:val="00D56BCB"/>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6A5D"/>
    <w:rsid w:val="00F5143F"/>
    <w:rsid w:val="00F57F4B"/>
    <w:rsid w:val="00F7066A"/>
    <w:rsid w:val="00F70DFF"/>
    <w:rsid w:val="00F75DE7"/>
    <w:rsid w:val="00F97C2A"/>
    <w:rsid w:val="00FA078D"/>
    <w:rsid w:val="00FA13EB"/>
    <w:rsid w:val="00FB2045"/>
    <w:rsid w:val="00FC06A1"/>
    <w:rsid w:val="00FD738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EF6A5D"/>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EF6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1094-97EC-4234-B06F-F9C0C41C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2025-07-29T02:51:00Z</dcterms:created>
  <dcterms:modified xsi:type="dcterms:W3CDTF">2025-07-29T02:54:00Z</dcterms:modified>
</cp:coreProperties>
</file>